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83493</wp:posOffset>
            </wp:positionV>
            <wp:extent cx="665480" cy="727075"/>
            <wp:effectExtent b="0" l="0" r="0" t="0"/>
            <wp:wrapNone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2943225</wp:posOffset>
            </wp:positionH>
            <wp:positionV relativeFrom="paragraph">
              <wp:posOffset>90487</wp:posOffset>
            </wp:positionV>
            <wp:extent cx="552450" cy="71437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6391275</wp:posOffset>
            </wp:positionH>
            <wp:positionV relativeFrom="paragraph">
              <wp:posOffset>49857</wp:posOffset>
            </wp:positionV>
            <wp:extent cx="845820" cy="565785"/>
            <wp:effectExtent b="0" l="0" r="0" t="0"/>
            <wp:wrapNone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sarivo" w:cs="Rosarivo" w:eastAsia="Rosarivo" w:hAnsi="Rosarivo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ISTITUTO D’ ISTRUZIONE SUPERIORE 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“Antonio Maria Jaci”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 indirizzi AMMINISTRAZIONE, FINANZA e MARKETING – TURISMO - OTTICO e ODONTOTECNICO – CORSO SERALE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Via C. Battisti n.88 – 98122 Messina – Tel. 0909488006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Cod. fisc. 97135960835 –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e-mail meis03700v@istruzione.it </w:t>
        </w:r>
      </w:hyperlink>
      <w:r w:rsidDel="00000000" w:rsidR="00000000" w:rsidRPr="00000000">
        <w:rPr>
          <w:b w:val="1"/>
          <w:rtl w:val="0"/>
        </w:rPr>
        <w:t xml:space="preserve">– sito web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www.jaci.edu.it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SCHEDA DI RILEVAZIONE BISOGNI EDUCATIVI SPECIALI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vedi note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A.S.</w:t>
      </w:r>
      <w:r w:rsidDel="00000000" w:rsidR="00000000" w:rsidRPr="00000000">
        <w:rPr>
          <w:b w:val="1"/>
          <w:sz w:val="28"/>
          <w:szCs w:val="28"/>
          <w:rtl w:val="0"/>
        </w:rPr>
        <w:t xml:space="preserve">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Classe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ezione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Coordinatore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n°       alunni con disabilità L.104/92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n°.     alunno DSA L.170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alunni BES (non certificati  Stranieri, svantaggio socio culturale…….)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Descrizione dei casi di bisogno educativo speciale per cui vengono richiesti strumenti di flessibilità da impiegare nell’azione educativo-didattica:</w:t>
      </w:r>
    </w:p>
    <w:tbl>
      <w:tblPr>
        <w:tblStyle w:val="Table1"/>
        <w:tblW w:w="15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6510"/>
        <w:gridCol w:w="6330"/>
        <w:tblGridChange w:id="0">
          <w:tblGrid>
            <w:gridCol w:w="2730"/>
            <w:gridCol w:w="6510"/>
            <w:gridCol w:w="63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Nominativo 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Tipi di 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Modalità di intervento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  <w:t xml:space="preserve">Disabile L.104/92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  <w:t xml:space="preserve"> DSA L.170/2010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  <w:t xml:space="preserve"> Disagio socio-economico-culturale  (non certificato)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  <w:t xml:space="preserve">Divario linguistico(non certificato)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differenziato)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ob. minimi)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PDP(Piano Didattico Personalizzato)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Altre scelte didattiche che non comportano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Disabile L.104/92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DSA L.170/2010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Disagio socio-economico culturale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(non certificato)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Divario linguistico(non certificato)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differenziato)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ob. minimi)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PDP(Piano Didattico Personalizzato)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Altre scelte didattiche che non comportano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Disabile L.104/92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DSA L.170/20/10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Disagio socio-economico culturale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(non certificato)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Divario linguistico(non certificato)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differenziato)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ob. minimi)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PDP(Piano Didattico Personalizzato)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Altre scelte didattiche che non comportano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Disabile L.104/92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DSA L.170/2010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Disagio socio-economico culturale (non certificato)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Divario linguistico (non certificato)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differenziato)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ob. minimi)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PDP(Piano Didattico Personalizzato)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Altre scelte didattiche che non comportano PDP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Disabile L.104/92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DSA L.170/2010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Disagio socio-economico culturale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(non certificato)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425.19685039370046" w:hanging="283.46456692913335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Divario linguistico(non certificato)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differenziato)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PEI (Piano Educativo Individualizzato ob. minimi)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PDP(Piano Didattico Personalizzato)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283.4645669291342" w:hanging="283.4645669291342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Altre scelte didattiche che non comportano PDP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 Note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Bisogni Educativi Speciali si dividono in tre grandi aree: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433" w:hanging="283.4645669291337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color w:val="000000"/>
          <w:rtl w:val="0"/>
        </w:rPr>
        <w:t xml:space="preserve">Disabile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L.104/92  )</w:t>
      </w:r>
      <w:r w:rsidDel="00000000" w:rsidR="00000000" w:rsidRPr="00000000">
        <w:rPr>
          <w:color w:val="000000"/>
          <w:rtl w:val="0"/>
        </w:rPr>
        <w:t xml:space="preserve">Disabilità motorie e disabilità cognitive certificate dal Servizio Sanitario Nazionale, che indicano la necessità dell’insegnante di sostegno e di un Piano Educativo Individualizzato (PEI);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hanging="283.4645669291337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Disturbi evolutivi specifici tra i quali i DSA (dislessia, disgrafia, disortografia e discalculia) e l’ADHD, deficit di attenzione e iperattività, certificati dal Servizio Sanitario Nazionale. La scuola che riceve la diagnosi scrive per ogni studente un Piano Didattico Personalizzato e non c’è la figura dell’insegnante di sostegno;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hanging="283.4645669291337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Disturbi legati a fattori socio-economici, linguistici, culturali come la non conoscenza della lingua e della cultura italiana e alcune difficoltà di tipo comportamentale e relazionale. Le difficoltà possono essere messe in luce dalla scuola, che osserva lo studente ed esprime le sue considerazioni, o possono essere segnalate dai servizi sociali. Non è previsto l’insegnante di sostegno e la scuola si occupa della redazione di un Piano Didattico Personalizzato (PDP).</w:t>
      </w:r>
    </w:p>
    <w:sectPr>
      <w:pgSz w:h="11906" w:w="16838" w:orient="landscape"/>
      <w:pgMar w:bottom="170.07874015748033" w:top="170.07874015748033" w:left="708.6614173228345" w:right="141.7322834645669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Rosarivo">
    <w:embedRegular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hanging="1"/>
      <w:jc w:val="both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hanging="1"/>
      <w:jc w:val="both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both"/>
      <w:outlineLvl w:val="2"/>
    </w:pPr>
    <w:rPr>
      <w:b w:val="1"/>
      <w:sz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both"/>
      <w:outlineLvl w:val="3"/>
    </w:pPr>
    <w:rPr>
      <w:b w:val="1"/>
      <w:bCs w:val="1"/>
      <w:sz w:val="1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uppressAutoHyphens w:val="1"/>
      <w:jc w:val="center"/>
    </w:pPr>
    <w:rPr>
      <w:rFonts w:ascii="Tahoma" w:hAnsi="Tahoma"/>
      <w:bCs w:val="1"/>
      <w:sz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3Carattere" w:customStyle="1">
    <w:name w:val="Titolo 3 Carattere"/>
    <w:rPr>
      <w:rFonts w:ascii="Times New Roman" w:cs="Times New Roman" w:eastAsia="Times New Roman" w:hAnsi="Times New Roman"/>
      <w:b w:val="1"/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Titolo4Carattere" w:customStyle="1">
    <w:name w:val="Titolo 4 Carattere"/>
    <w:rPr>
      <w:rFonts w:ascii="Times New Roman" w:cs="Times New Roman" w:eastAsia="Times New Roman" w:hAnsi="Times New Roman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eastAsia="zh-CN"/>
    </w:rPr>
  </w:style>
  <w:style w:type="character" w:styleId="WW8Num1z0" w:customStyle="1">
    <w:name w:val="WW8Num1z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 w:hint="default"/>
      <w:w w:val="100"/>
      <w:position w:val="-1"/>
      <w:sz w:val="16"/>
      <w:szCs w:val="20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sz w:val="16"/>
      <w:szCs w:val="18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cs="Times New Roman" w:eastAsia="Times New Roman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deltesto"/>
    <w:pPr>
      <w:keepNext w:val="1"/>
      <w:spacing w:after="120" w:before="240"/>
    </w:pPr>
    <w:rPr>
      <w:rFonts w:ascii="Liberation Sans" w:cs="Mangal" w:eastAsia="Arial Unicode MS" w:hAnsi="Liberation Sans"/>
      <w:sz w:val="28"/>
      <w:szCs w:val="28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character" w:styleId="CorpodeltestoCarattere" w:customStyle="1">
    <w:name w:val="Corpo del testo Carattere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Intestazione">
    <w:name w:val="header"/>
    <w:basedOn w:val="Normale"/>
    <w:pPr>
      <w:jc w:val="both"/>
    </w:pPr>
  </w:style>
  <w:style w:type="character" w:styleId="IntestazioneCarattere" w:customStyle="1">
    <w:name w:val="Intestazione Carattere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Intestazionetabella" w:customStyle="1">
    <w:name w:val="Intestazione tabella"/>
    <w:basedOn w:val="Normale"/>
    <w:pPr>
      <w:suppressLineNumbers w:val="1"/>
      <w:jc w:val="center"/>
    </w:pPr>
    <w:rPr>
      <w:b w:val="1"/>
      <w:bCs w:val="1"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character" w:styleId="RientrocorpodeltestoCarattere" w:customStyle="1">
    <w:name w:val="Rientro corpo del testo Carattere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styleId="TestofumettoCarattere1" w:customStyle="1">
    <w:name w:val="Testo fumetto Carattere1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haracterStyle1" w:customStyle="1">
    <w:name w:val="Character Style 1"/>
    <w:rPr>
      <w:rFonts w:ascii="Arial" w:hAnsi="Aria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5" w:customStyle="1">
    <w:name w:val="Style 5"/>
    <w:basedOn w:val="Normale"/>
    <w:pPr>
      <w:widowControl w:val="0"/>
      <w:suppressAutoHyphens w:val="1"/>
      <w:autoSpaceDE w:val="0"/>
      <w:autoSpaceDN w:val="0"/>
      <w:spacing w:before="36"/>
      <w:ind w:left="1296"/>
    </w:pPr>
    <w:rPr>
      <w:rFonts w:ascii="Arial" w:cs="Arial" w:hAnsi="Arial"/>
      <w:sz w:val="16"/>
      <w:szCs w:val="16"/>
    </w:rPr>
  </w:style>
  <w:style w:type="character" w:styleId="CharacterStyle3" w:customStyle="1">
    <w:name w:val="Character Style 3"/>
    <w:rPr>
      <w:rFonts w:ascii="Arial" w:hAnsi="Arial"/>
      <w:w w:val="100"/>
      <w:position w:val="-1"/>
      <w:sz w:val="16"/>
      <w:effect w:val="none"/>
      <w:vertAlign w:val="baseline"/>
      <w:cs w:val="0"/>
      <w:em w:val="none"/>
    </w:rPr>
  </w:style>
  <w:style w:type="paragraph" w:styleId="Paragrafoelenco1" w:customStyle="1">
    <w:name w:val="Paragrafo elenco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Style16" w:customStyle="1">
    <w:name w:val="Style 16"/>
    <w:basedOn w:val="Normale"/>
    <w:pPr>
      <w:widowControl w:val="0"/>
      <w:suppressAutoHyphens w:val="1"/>
      <w:autoSpaceDE w:val="0"/>
      <w:autoSpaceDN w:val="0"/>
      <w:spacing w:before="36"/>
      <w:ind w:left="1368"/>
    </w:pPr>
    <w:rPr>
      <w:rFonts w:ascii="Arial" w:cs="Arial" w:hAnsi="Arial"/>
    </w:rPr>
  </w:style>
  <w:style w:type="character" w:styleId="CharacterStyle2" w:customStyle="1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tyle8" w:customStyle="1">
    <w:name w:val="Style 8"/>
    <w:basedOn w:val="Normale"/>
    <w:pPr>
      <w:widowControl w:val="0"/>
      <w:suppressAutoHyphens w:val="1"/>
      <w:autoSpaceDE w:val="0"/>
      <w:autoSpaceDN w:val="0"/>
      <w:spacing w:before="36" w:line="199" w:lineRule="auto"/>
      <w:ind w:left="216"/>
    </w:pPr>
    <w:rPr>
      <w:rFonts w:ascii="Arial" w:cs="Arial" w:hAnsi="Arial"/>
    </w:rPr>
  </w:style>
  <w:style w:type="paragraph" w:styleId="NormalText" w:customStyle="1">
    <w:name w:val="Normal Text"/>
    <w:pPr>
      <w:widowControl w:val="0"/>
      <w:autoSpaceDE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position w:val="-1"/>
      <w:sz w:val="14"/>
      <w:szCs w:val="14"/>
      <w:lang w:eastAsia="zh-CN"/>
    </w:rPr>
  </w:style>
  <w:style w:type="paragraph" w:styleId="Style1" w:customStyle="1">
    <w:name w:val="Style 1"/>
    <w:basedOn w:val="Normale"/>
    <w:pPr>
      <w:widowControl w:val="0"/>
      <w:suppressAutoHyphens w:val="1"/>
      <w:autoSpaceDE w:val="0"/>
      <w:autoSpaceDN w:val="0"/>
      <w:adjustRightInd w:val="0"/>
    </w:pPr>
  </w:style>
  <w:style w:type="character" w:styleId="TitoloCarattere" w:customStyle="1">
    <w:name w:val="Titolo Carattere"/>
    <w:rPr>
      <w:rFonts w:ascii="Tahoma" w:cs="Tahoma" w:eastAsia="Times New Roman" w:hAnsi="Tahoma"/>
      <w:bCs w:val="1"/>
      <w:w w:val="100"/>
      <w:position w:val="-1"/>
      <w:sz w:val="72"/>
      <w:szCs w:val="24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jaci.edu.it" TargetMode="External"/><Relationship Id="rId10" Type="http://schemas.openxmlformats.org/officeDocument/2006/relationships/hyperlink" Target="mailto:meis03700v@istruzione.it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Rosarivo-regular.ttf"/><Relationship Id="rId4" Type="http://schemas.openxmlformats.org/officeDocument/2006/relationships/font" Target="fonts/Rosariv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DGmkyz+heGi4ilyUbliMYOH4w==">CgMxLjAyCGguZ2pkZ3hzMgloLjMwajB6bGw4AHIhMV9UQS0yX1RmajFudkk5S29BbncwWnNBRzNuV0xCZFlC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2022-10-09T16:09:00Z</dcterms:created>
  <dc:creator>Giampaolo</dc:creator>
</cp:coreProperties>
</file>